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EC" w:rsidRDefault="0044573E" w:rsidP="0001343D">
      <w:pPr>
        <w:jc w:val="center"/>
        <w:rPr>
          <w:b/>
          <w:sz w:val="44"/>
          <w:szCs w:val="44"/>
        </w:rPr>
      </w:pPr>
      <w:r w:rsidRPr="0044573E">
        <w:rPr>
          <w:b/>
          <w:noProof/>
          <w:sz w:val="36"/>
          <w:szCs w:val="36"/>
          <w:lang w:eastAsia="en-GB"/>
        </w:rPr>
        <mc:AlternateContent>
          <mc:Choice Requires="wps">
            <w:drawing>
              <wp:anchor distT="0" distB="0" distL="114300" distR="114300" simplePos="0" relativeHeight="251659264" behindDoc="0" locked="0" layoutInCell="1" allowOverlap="1">
                <wp:simplePos x="0" y="0"/>
                <wp:positionH relativeFrom="margin">
                  <wp:posOffset>-635000</wp:posOffset>
                </wp:positionH>
                <wp:positionV relativeFrom="paragraph">
                  <wp:posOffset>296333</wp:posOffset>
                </wp:positionV>
                <wp:extent cx="7086600" cy="4715934"/>
                <wp:effectExtent l="0" t="0" r="19050" b="27940"/>
                <wp:wrapNone/>
                <wp:docPr id="2" name="Rounded Rectangle 2"/>
                <wp:cNvGraphicFramePr/>
                <a:graphic xmlns:a="http://schemas.openxmlformats.org/drawingml/2006/main">
                  <a:graphicData uri="http://schemas.microsoft.com/office/word/2010/wordprocessingShape">
                    <wps:wsp>
                      <wps:cNvSpPr/>
                      <wps:spPr>
                        <a:xfrm>
                          <a:off x="0" y="0"/>
                          <a:ext cx="7086600" cy="4715934"/>
                        </a:xfrm>
                        <a:prstGeom prst="roundRect">
                          <a:avLst>
                            <a:gd name="adj" fmla="val 1371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1343D" w:rsidRPr="001F5F32" w:rsidRDefault="0001343D">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50pt;margin-top:23.35pt;width:558pt;height:37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" fillcolor="red" strokecolor="#511707 [1604]" strokeweight="1pt">
                <v:stroke joinstyle="miter"/>
                <v:textbox>
                  <w:txbxContent>
                    <w:p w:rsidR="0001343D" w:rsidRPr="001F5F32" w:rsidRDefault="0001343D">
                      <w:pPr>
                        <w:rPr>
                          <w:color w:val="FF0000"/>
                        </w:rPr>
                      </w:pPr>
                    </w:p>
                  </w:txbxContent>
                </v:textbox>
                <w10:wrap anchorx="margin"/>
              </v:roundrect>
            </w:pict>
          </mc:Fallback>
        </mc:AlternateContent>
      </w:r>
      <w:r w:rsidR="0001343D" w:rsidRPr="0044573E">
        <w:rPr>
          <w:b/>
          <w:sz w:val="36"/>
          <w:szCs w:val="36"/>
        </w:rPr>
        <w:t>EYFS Curriculum</w:t>
      </w:r>
    </w:p>
    <w:p w:rsidR="0001343D" w:rsidRDefault="0044573E" w:rsidP="0001343D">
      <w:pPr>
        <w:jc w:val="center"/>
        <w:rPr>
          <w:b/>
          <w:sz w:val="44"/>
          <w:szCs w:val="44"/>
        </w:rPr>
      </w:pPr>
      <w:r>
        <w:rPr>
          <w:b/>
          <w:noProof/>
          <w:sz w:val="44"/>
          <w:szCs w:val="44"/>
          <w:lang w:eastAsia="en-GB"/>
        </w:rPr>
        <mc:AlternateContent>
          <mc:Choice Requires="wps">
            <w:drawing>
              <wp:anchor distT="0" distB="0" distL="114300" distR="114300" simplePos="0" relativeHeight="251660288" behindDoc="0" locked="0" layoutInCell="1" allowOverlap="1">
                <wp:simplePos x="0" y="0"/>
                <wp:positionH relativeFrom="margin">
                  <wp:posOffset>-449580</wp:posOffset>
                </wp:positionH>
                <wp:positionV relativeFrom="paragraph">
                  <wp:posOffset>100330</wp:posOffset>
                </wp:positionV>
                <wp:extent cx="6606540" cy="42367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6606540" cy="423672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6350">
                          <a:solidFill>
                            <a:prstClr val="black"/>
                          </a:solidFill>
                        </a:ln>
                      </wps:spPr>
                      <wps:txbx>
                        <w:txbxContent>
                          <w:p w:rsidR="001F5F32" w:rsidRPr="001F5F32" w:rsidRDefault="009C62B0" w:rsidP="001F5F32">
                            <w:pPr>
                              <w:jc w:val="center"/>
                              <w:rPr>
                                <w:b/>
                                <w:color w:val="000000" w:themeColor="text1"/>
                                <w:sz w:val="36"/>
                                <w:szCs w:val="36"/>
                              </w:rPr>
                            </w:pPr>
                            <w:r>
                              <w:rPr>
                                <w:b/>
                                <w:color w:val="000000" w:themeColor="text1"/>
                                <w:sz w:val="36"/>
                                <w:szCs w:val="36"/>
                              </w:rPr>
                              <w:t>Impact</w:t>
                            </w:r>
                          </w:p>
                          <w:p w:rsidR="001F5F32" w:rsidRDefault="009C62B0" w:rsidP="001F5F32">
                            <w:pPr>
                              <w:ind w:left="432"/>
                              <w:rPr>
                                <w:b/>
                                <w:color w:val="000000" w:themeColor="text1"/>
                                <w:sz w:val="28"/>
                                <w:szCs w:val="28"/>
                              </w:rPr>
                            </w:pPr>
                            <w:r>
                              <w:rPr>
                                <w:b/>
                                <w:color w:val="000000" w:themeColor="text1"/>
                                <w:sz w:val="28"/>
                                <w:szCs w:val="28"/>
                              </w:rPr>
                              <w:t>The impact of our ambitious curriculum will be demonstrated by:</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Children are ready for their next stage in education e.g. Nursery to Reception and Reception to Year 1</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All children achieve well and have developed secure knowledge across the seven areas of learning</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Each child will make good or very good progress across the EYFS</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Children are confident communicators. Nursery children will be equipped with the foundations for Early Reading  and Reception children will be equipped with secure Phonic knowledge to ensure fluency and accuracy when Reading</w:t>
                            </w:r>
                          </w:p>
                          <w:p w:rsidR="009C62B0" w:rsidRPr="008724F2" w:rsidRDefault="009C62B0" w:rsidP="009C62B0">
                            <w:pPr>
                              <w:pStyle w:val="ListParagraph"/>
                              <w:numPr>
                                <w:ilvl w:val="0"/>
                                <w:numId w:val="3"/>
                              </w:numPr>
                              <w:rPr>
                                <w:b/>
                                <w:color w:val="000000" w:themeColor="text1"/>
                                <w:sz w:val="32"/>
                                <w:szCs w:val="32"/>
                              </w:rPr>
                            </w:pPr>
                            <w:r>
                              <w:rPr>
                                <w:b/>
                                <w:color w:val="000000" w:themeColor="text1"/>
                                <w:sz w:val="24"/>
                                <w:szCs w:val="24"/>
                              </w:rPr>
                              <w:t>Children who are resilient</w:t>
                            </w:r>
                            <w:r w:rsidR="0085465F">
                              <w:rPr>
                                <w:b/>
                                <w:color w:val="000000" w:themeColor="text1"/>
                                <w:sz w:val="24"/>
                                <w:szCs w:val="24"/>
                              </w:rPr>
                              <w:t>, able to make friends</w:t>
                            </w:r>
                            <w:r>
                              <w:rPr>
                                <w:b/>
                                <w:color w:val="000000" w:themeColor="text1"/>
                                <w:sz w:val="24"/>
                                <w:szCs w:val="24"/>
                              </w:rPr>
                              <w:t xml:space="preserve"> and</w:t>
                            </w:r>
                            <w:r w:rsidR="0085465F">
                              <w:rPr>
                                <w:b/>
                                <w:color w:val="000000" w:themeColor="text1"/>
                                <w:sz w:val="24"/>
                                <w:szCs w:val="24"/>
                              </w:rPr>
                              <w:t xml:space="preserve"> can</w:t>
                            </w:r>
                            <w:r>
                              <w:rPr>
                                <w:b/>
                                <w:color w:val="000000" w:themeColor="text1"/>
                                <w:sz w:val="24"/>
                                <w:szCs w:val="24"/>
                              </w:rPr>
                              <w:t xml:space="preserve"> us</w:t>
                            </w:r>
                            <w:r w:rsidR="0085465F">
                              <w:rPr>
                                <w:b/>
                                <w:color w:val="000000" w:themeColor="text1"/>
                                <w:sz w:val="24"/>
                                <w:szCs w:val="24"/>
                              </w:rPr>
                              <w:t xml:space="preserve">e </w:t>
                            </w:r>
                            <w:r>
                              <w:rPr>
                                <w:b/>
                                <w:color w:val="000000" w:themeColor="text1"/>
                                <w:sz w:val="24"/>
                                <w:szCs w:val="24"/>
                              </w:rPr>
                              <w:t xml:space="preserve">strategies to manage own emotions and feelings </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Most children achieve a ‘Good Level of Development’ at the end of Reception</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Child</w:t>
                            </w:r>
                            <w:r w:rsidR="003E225C">
                              <w:rPr>
                                <w:b/>
                                <w:color w:val="000000" w:themeColor="text1"/>
                                <w:sz w:val="24"/>
                                <w:szCs w:val="24"/>
                              </w:rPr>
                              <w:t>ren have strong attachments with</w:t>
                            </w:r>
                            <w:r>
                              <w:rPr>
                                <w:b/>
                                <w:color w:val="000000" w:themeColor="text1"/>
                                <w:sz w:val="24"/>
                                <w:szCs w:val="24"/>
                              </w:rPr>
                              <w:t xml:space="preserve"> adults around them</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Parents feeling like they are part of their child’s journey- a good partnership</w:t>
                            </w:r>
                          </w:p>
                          <w:p w:rsidR="008724F2" w:rsidRPr="009C62B0" w:rsidRDefault="008724F2" w:rsidP="009C62B0">
                            <w:pPr>
                              <w:pStyle w:val="ListParagraph"/>
                              <w:numPr>
                                <w:ilvl w:val="0"/>
                                <w:numId w:val="3"/>
                              </w:numPr>
                              <w:rPr>
                                <w:b/>
                                <w:color w:val="000000" w:themeColor="text1"/>
                                <w:sz w:val="32"/>
                                <w:szCs w:val="32"/>
                              </w:rPr>
                            </w:pPr>
                            <w:r>
                              <w:rPr>
                                <w:b/>
                                <w:color w:val="000000" w:themeColor="text1"/>
                                <w:sz w:val="24"/>
                                <w:szCs w:val="24"/>
                              </w:rPr>
                              <w:t>Happy, motivated and curious learners</w:t>
                            </w:r>
                          </w:p>
                          <w:p w:rsidR="001F5F32" w:rsidRDefault="001F5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5.4pt;margin-top:7.9pt;width:520.2pt;height:33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" fillcolor="#fdf3f0 [180]" strokeweight=".5pt">
                <v:fill color2="#f6b6a4 [980]" rotate="t" colors="0 #fef3f0;48497f #f39277;54395f #f39277;1 #f7b6a4" focus="100%" type="gradient"/>
                <v:textbox>
                  <w:txbxContent>
                    <w:p w:rsidR="001F5F32" w:rsidRPr="001F5F32" w:rsidRDefault="009C62B0" w:rsidP="001F5F32">
                      <w:pPr>
                        <w:jc w:val="center"/>
                        <w:rPr>
                          <w:b/>
                          <w:color w:val="000000" w:themeColor="text1"/>
                          <w:sz w:val="36"/>
                          <w:szCs w:val="36"/>
                        </w:rPr>
                      </w:pPr>
                      <w:r>
                        <w:rPr>
                          <w:b/>
                          <w:color w:val="000000" w:themeColor="text1"/>
                          <w:sz w:val="36"/>
                          <w:szCs w:val="36"/>
                        </w:rPr>
                        <w:t>Impact</w:t>
                      </w:r>
                    </w:p>
                    <w:p w:rsidR="001F5F32" w:rsidRDefault="009C62B0" w:rsidP="001F5F32">
                      <w:pPr>
                        <w:ind w:left="432"/>
                        <w:rPr>
                          <w:b/>
                          <w:color w:val="000000" w:themeColor="text1"/>
                          <w:sz w:val="28"/>
                          <w:szCs w:val="28"/>
                        </w:rPr>
                      </w:pPr>
                      <w:r>
                        <w:rPr>
                          <w:b/>
                          <w:color w:val="000000" w:themeColor="text1"/>
                          <w:sz w:val="28"/>
                          <w:szCs w:val="28"/>
                        </w:rPr>
                        <w:t>The impact of our ambitious curriculum will be demonstrated by:</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Children are ready for their next stage in education e.g. Nursery to Reception and Reception to Year 1</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All children achieve well and have developed secure knowledge across the seven areas of learning</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Each child will make good or very good progress across the EYFS</w:t>
                      </w:r>
                    </w:p>
                    <w:p w:rsidR="009C62B0" w:rsidRPr="009C62B0" w:rsidRDefault="009C62B0" w:rsidP="009C62B0">
                      <w:pPr>
                        <w:pStyle w:val="ListParagraph"/>
                        <w:numPr>
                          <w:ilvl w:val="0"/>
                          <w:numId w:val="3"/>
                        </w:numPr>
                        <w:rPr>
                          <w:b/>
                          <w:color w:val="000000" w:themeColor="text1"/>
                          <w:sz w:val="32"/>
                          <w:szCs w:val="32"/>
                        </w:rPr>
                      </w:pPr>
                      <w:r>
                        <w:rPr>
                          <w:b/>
                          <w:color w:val="000000" w:themeColor="text1"/>
                          <w:sz w:val="24"/>
                          <w:szCs w:val="24"/>
                        </w:rPr>
                        <w:t>Children are confident communicators. Nursery children will be equipped with the foundations for Early Reading  and Reception children will be equipped with secure Phonic knowledge to ensure fluency and accuracy when Reading</w:t>
                      </w:r>
                    </w:p>
                    <w:p w:rsidR="009C62B0" w:rsidRPr="008724F2" w:rsidRDefault="009C62B0" w:rsidP="009C62B0">
                      <w:pPr>
                        <w:pStyle w:val="ListParagraph"/>
                        <w:numPr>
                          <w:ilvl w:val="0"/>
                          <w:numId w:val="3"/>
                        </w:numPr>
                        <w:rPr>
                          <w:b/>
                          <w:color w:val="000000" w:themeColor="text1"/>
                          <w:sz w:val="32"/>
                          <w:szCs w:val="32"/>
                        </w:rPr>
                      </w:pPr>
                      <w:r>
                        <w:rPr>
                          <w:b/>
                          <w:color w:val="000000" w:themeColor="text1"/>
                          <w:sz w:val="24"/>
                          <w:szCs w:val="24"/>
                        </w:rPr>
                        <w:t>Children who are resilient</w:t>
                      </w:r>
                      <w:r w:rsidR="0085465F">
                        <w:rPr>
                          <w:b/>
                          <w:color w:val="000000" w:themeColor="text1"/>
                          <w:sz w:val="24"/>
                          <w:szCs w:val="24"/>
                        </w:rPr>
                        <w:t>, able to make friends</w:t>
                      </w:r>
                      <w:r>
                        <w:rPr>
                          <w:b/>
                          <w:color w:val="000000" w:themeColor="text1"/>
                          <w:sz w:val="24"/>
                          <w:szCs w:val="24"/>
                        </w:rPr>
                        <w:t xml:space="preserve"> and</w:t>
                      </w:r>
                      <w:r w:rsidR="0085465F">
                        <w:rPr>
                          <w:b/>
                          <w:color w:val="000000" w:themeColor="text1"/>
                          <w:sz w:val="24"/>
                          <w:szCs w:val="24"/>
                        </w:rPr>
                        <w:t xml:space="preserve"> can</w:t>
                      </w:r>
                      <w:r>
                        <w:rPr>
                          <w:b/>
                          <w:color w:val="000000" w:themeColor="text1"/>
                          <w:sz w:val="24"/>
                          <w:szCs w:val="24"/>
                        </w:rPr>
                        <w:t xml:space="preserve"> us</w:t>
                      </w:r>
                      <w:r w:rsidR="0085465F">
                        <w:rPr>
                          <w:b/>
                          <w:color w:val="000000" w:themeColor="text1"/>
                          <w:sz w:val="24"/>
                          <w:szCs w:val="24"/>
                        </w:rPr>
                        <w:t xml:space="preserve">e </w:t>
                      </w:r>
                      <w:r>
                        <w:rPr>
                          <w:b/>
                          <w:color w:val="000000" w:themeColor="text1"/>
                          <w:sz w:val="24"/>
                          <w:szCs w:val="24"/>
                        </w:rPr>
                        <w:t xml:space="preserve">strategies to manage own emotions and feelings </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Most children achieve a ‘Good Level of Development’ at the end of Reception</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Child</w:t>
                      </w:r>
                      <w:r w:rsidR="003E225C">
                        <w:rPr>
                          <w:b/>
                          <w:color w:val="000000" w:themeColor="text1"/>
                          <w:sz w:val="24"/>
                          <w:szCs w:val="24"/>
                        </w:rPr>
                        <w:t>ren have strong attachments with</w:t>
                      </w:r>
                      <w:r>
                        <w:rPr>
                          <w:b/>
                          <w:color w:val="000000" w:themeColor="text1"/>
                          <w:sz w:val="24"/>
                          <w:szCs w:val="24"/>
                        </w:rPr>
                        <w:t xml:space="preserve"> adults around them</w:t>
                      </w:r>
                    </w:p>
                    <w:p w:rsidR="008724F2" w:rsidRPr="008724F2" w:rsidRDefault="008724F2" w:rsidP="009C62B0">
                      <w:pPr>
                        <w:pStyle w:val="ListParagraph"/>
                        <w:numPr>
                          <w:ilvl w:val="0"/>
                          <w:numId w:val="3"/>
                        </w:numPr>
                        <w:rPr>
                          <w:b/>
                          <w:color w:val="000000" w:themeColor="text1"/>
                          <w:sz w:val="32"/>
                          <w:szCs w:val="32"/>
                        </w:rPr>
                      </w:pPr>
                      <w:r>
                        <w:rPr>
                          <w:b/>
                          <w:color w:val="000000" w:themeColor="text1"/>
                          <w:sz w:val="24"/>
                          <w:szCs w:val="24"/>
                        </w:rPr>
                        <w:t>Parents feeling like they are part of their child’s journey- a good partnership</w:t>
                      </w:r>
                    </w:p>
                    <w:p w:rsidR="008724F2" w:rsidRPr="009C62B0" w:rsidRDefault="008724F2" w:rsidP="009C62B0">
                      <w:pPr>
                        <w:pStyle w:val="ListParagraph"/>
                        <w:numPr>
                          <w:ilvl w:val="0"/>
                          <w:numId w:val="3"/>
                        </w:numPr>
                        <w:rPr>
                          <w:b/>
                          <w:color w:val="000000" w:themeColor="text1"/>
                          <w:sz w:val="32"/>
                          <w:szCs w:val="32"/>
                        </w:rPr>
                      </w:pPr>
                      <w:r>
                        <w:rPr>
                          <w:b/>
                          <w:color w:val="000000" w:themeColor="text1"/>
                          <w:sz w:val="24"/>
                          <w:szCs w:val="24"/>
                        </w:rPr>
                        <w:t>Happy, motivated and curious learners</w:t>
                      </w:r>
                    </w:p>
                    <w:p w:rsidR="001F5F32" w:rsidRDefault="001F5F32"/>
                  </w:txbxContent>
                </v:textbox>
                <w10:wrap anchorx="margin"/>
              </v:shape>
            </w:pict>
          </mc:Fallback>
        </mc:AlternateContent>
      </w:r>
    </w:p>
    <w:p w:rsidR="0001343D" w:rsidRDefault="0001343D" w:rsidP="0001343D">
      <w:pPr>
        <w:jc w:val="center"/>
        <w:rPr>
          <w:b/>
          <w:sz w:val="44"/>
          <w:szCs w:val="44"/>
        </w:rPr>
      </w:pPr>
    </w:p>
    <w:p w:rsidR="0001343D" w:rsidRPr="0001343D" w:rsidRDefault="0001343D" w:rsidP="0001343D">
      <w:pPr>
        <w:jc w:val="center"/>
        <w:rPr>
          <w:b/>
          <w:sz w:val="44"/>
          <w:szCs w:val="44"/>
        </w:rPr>
      </w:pPr>
      <w:bookmarkStart w:id="0" w:name="_GoBack"/>
      <w:bookmarkEnd w:id="0"/>
    </w:p>
    <w:sectPr w:rsidR="0001343D" w:rsidRPr="0001343D" w:rsidSect="0044573E">
      <w:headerReference w:type="default" r:id="rId8"/>
      <w:footerReference w:type="default" r:id="rId9"/>
      <w:pgSz w:w="11906" w:h="16838"/>
      <w:pgMar w:top="1440" w:right="1440" w:bottom="1440" w:left="144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3D" w:rsidRDefault="0001343D" w:rsidP="0001343D">
      <w:pPr>
        <w:spacing w:after="0" w:line="240" w:lineRule="auto"/>
      </w:pPr>
      <w:r>
        <w:separator/>
      </w:r>
    </w:p>
  </w:endnote>
  <w:endnote w:type="continuationSeparator" w:id="0">
    <w:p w:rsidR="0001343D" w:rsidRDefault="0001343D" w:rsidP="0001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pPr>
      <w:pStyle w:val="Footer"/>
    </w:pPr>
  </w:p>
  <w:p w:rsidR="0044573E" w:rsidRDefault="0044573E" w:rsidP="0044573E">
    <w:pPr>
      <w:pStyle w:val="Footer"/>
      <w:tabs>
        <w:tab w:val="clear" w:pos="4513"/>
        <w:tab w:val="clear" w:pos="9026"/>
        <w:tab w:val="left" w:pos="2268"/>
      </w:tabs>
    </w:pPr>
    <w:r>
      <w:tab/>
    </w:r>
  </w:p>
  <w:p w:rsidR="0044573E" w:rsidRDefault="0044573E">
    <w:pPr>
      <w:pStyle w:val="Footer"/>
    </w:pPr>
  </w:p>
  <w:p w:rsidR="0044573E" w:rsidRDefault="0044573E">
    <w:pPr>
      <w:pStyle w:val="Footer"/>
    </w:pPr>
  </w:p>
  <w:p w:rsidR="0044573E" w:rsidRDefault="0044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3D" w:rsidRDefault="0001343D" w:rsidP="0001343D">
      <w:pPr>
        <w:spacing w:after="0" w:line="240" w:lineRule="auto"/>
      </w:pPr>
      <w:r>
        <w:separator/>
      </w:r>
    </w:p>
  </w:footnote>
  <w:footnote w:type="continuationSeparator" w:id="0">
    <w:p w:rsidR="0001343D" w:rsidRDefault="0001343D" w:rsidP="0001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43D" w:rsidRDefault="0001343D">
    <w:pPr>
      <w:pStyle w:val="Header"/>
    </w:pPr>
    <w:r>
      <w:rPr>
        <w:b/>
        <w:noProof/>
        <w:sz w:val="44"/>
        <w:szCs w:val="44"/>
        <w:lang w:eastAsia="en-GB"/>
      </w:rPr>
      <w:drawing>
        <wp:anchor distT="0" distB="0" distL="114300" distR="114300" simplePos="0" relativeHeight="251659264" behindDoc="0" locked="0" layoutInCell="1" allowOverlap="1" wp14:anchorId="08B82DED" wp14:editId="1CC68F3A">
          <wp:simplePos x="0" y="0"/>
          <wp:positionH relativeFrom="margin">
            <wp:align>center</wp:align>
          </wp:positionH>
          <wp:positionV relativeFrom="paragraph">
            <wp:posOffset>-635</wp:posOffset>
          </wp:positionV>
          <wp:extent cx="754380" cy="754380"/>
          <wp:effectExtent l="0" t="0" r="7620" b="7620"/>
          <wp:wrapSquare wrapText="bothSides"/>
          <wp:docPr id="14" name="Picture 14" descr="C:\Users\stkh001.SLINF\AppData\Local\Microsoft\Windows\INetCache\Content.MSO\BECEB1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h001.SLINF\AppData\Local\Microsoft\Windows\INetCache\Content.MSO\BECEB153.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43D" w:rsidRDefault="00013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67661"/>
    <w:multiLevelType w:val="hybridMultilevel"/>
    <w:tmpl w:val="7FB0F08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4E2D5C1C"/>
    <w:multiLevelType w:val="hybridMultilevel"/>
    <w:tmpl w:val="E20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B7000"/>
    <w:multiLevelType w:val="hybridMultilevel"/>
    <w:tmpl w:val="0624ED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3D"/>
    <w:rsid w:val="0001343D"/>
    <w:rsid w:val="0017464F"/>
    <w:rsid w:val="001F5F32"/>
    <w:rsid w:val="002004CF"/>
    <w:rsid w:val="002372EC"/>
    <w:rsid w:val="003D76A6"/>
    <w:rsid w:val="003E225C"/>
    <w:rsid w:val="0044573E"/>
    <w:rsid w:val="007F4ABA"/>
    <w:rsid w:val="00813783"/>
    <w:rsid w:val="0085465F"/>
    <w:rsid w:val="008724F2"/>
    <w:rsid w:val="009612AB"/>
    <w:rsid w:val="009C62B0"/>
    <w:rsid w:val="00C34440"/>
    <w:rsid w:val="00C3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B5100"/>
  <w15:chartTrackingRefBased/>
  <w15:docId w15:val="{E83016C6-4BD7-426D-92FA-3C8A7E0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43D"/>
  </w:style>
  <w:style w:type="paragraph" w:styleId="Footer">
    <w:name w:val="footer"/>
    <w:basedOn w:val="Normal"/>
    <w:link w:val="FooterChar"/>
    <w:uiPriority w:val="99"/>
    <w:unhideWhenUsed/>
    <w:rsid w:val="00013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3D"/>
  </w:style>
  <w:style w:type="paragraph" w:styleId="ListParagraph">
    <w:name w:val="List Paragraph"/>
    <w:basedOn w:val="Normal"/>
    <w:uiPriority w:val="34"/>
    <w:qFormat/>
    <w:rsid w:val="001F5F32"/>
    <w:pPr>
      <w:ind w:left="720"/>
      <w:contextualSpacing/>
    </w:pPr>
  </w:style>
  <w:style w:type="paragraph" w:styleId="BalloonText">
    <w:name w:val="Balloon Text"/>
    <w:basedOn w:val="Normal"/>
    <w:link w:val="BalloonTextChar"/>
    <w:uiPriority w:val="99"/>
    <w:semiHidden/>
    <w:unhideWhenUsed/>
    <w:rsid w:val="00174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B221-3782-499C-97CE-6F11B142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Hakes</dc:creator>
  <cp:keywords/>
  <dc:description/>
  <cp:lastModifiedBy>Kelly Hakes</cp:lastModifiedBy>
  <cp:revision>5</cp:revision>
  <cp:lastPrinted>2019-08-13T16:16:00Z</cp:lastPrinted>
  <dcterms:created xsi:type="dcterms:W3CDTF">2019-08-13T17:20:00Z</dcterms:created>
  <dcterms:modified xsi:type="dcterms:W3CDTF">2019-09-03T20:38:00Z</dcterms:modified>
</cp:coreProperties>
</file>