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8B24A" w14:textId="64B75997" w:rsidR="00F25E81" w:rsidRDefault="00F25E81">
      <w:r>
        <w:rPr>
          <w:noProof/>
        </w:rPr>
        <w:drawing>
          <wp:anchor distT="0" distB="0" distL="114300" distR="114300" simplePos="0" relativeHeight="251658240" behindDoc="1" locked="0" layoutInCell="1" allowOverlap="1" wp14:anchorId="68F4DE14" wp14:editId="22238022">
            <wp:simplePos x="0" y="0"/>
            <wp:positionH relativeFrom="column">
              <wp:posOffset>2072640</wp:posOffset>
            </wp:positionH>
            <wp:positionV relativeFrom="paragraph">
              <wp:posOffset>0</wp:posOffset>
            </wp:positionV>
            <wp:extent cx="792480" cy="877943"/>
            <wp:effectExtent l="0" t="0" r="7620" b="0"/>
            <wp:wrapTight wrapText="bothSides">
              <wp:wrapPolygon edited="0">
                <wp:start x="0" y="0"/>
                <wp:lineTo x="0" y="21100"/>
                <wp:lineTo x="21288" y="21100"/>
                <wp:lineTo x="21288" y="0"/>
                <wp:lineTo x="0" y="0"/>
              </wp:wrapPolygon>
            </wp:wrapTight>
            <wp:docPr id="795323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323594"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2480" cy="877943"/>
                    </a:xfrm>
                    <a:prstGeom prst="rect">
                      <a:avLst/>
                    </a:prstGeom>
                  </pic:spPr>
                </pic:pic>
              </a:graphicData>
            </a:graphic>
          </wp:anchor>
        </w:drawing>
      </w:r>
    </w:p>
    <w:p w14:paraId="1172971B" w14:textId="77777777" w:rsidR="00F25E81" w:rsidRPr="00F25E81" w:rsidRDefault="00F25E81" w:rsidP="00F25E81"/>
    <w:p w14:paraId="62A72C6E" w14:textId="77777777" w:rsidR="00F25E81" w:rsidRPr="00F25E81" w:rsidRDefault="00F25E81" w:rsidP="00F25E81"/>
    <w:p w14:paraId="0753D2F0" w14:textId="78ACD664" w:rsidR="00F25E81" w:rsidRDefault="00F25E81" w:rsidP="00F25E81">
      <w:pPr>
        <w:tabs>
          <w:tab w:val="left" w:pos="3900"/>
        </w:tabs>
      </w:pPr>
      <w:r>
        <w:t xml:space="preserve">                                                            EYFS </w:t>
      </w:r>
      <w:r w:rsidRPr="00F25E81">
        <w:t>Transition policy</w:t>
      </w:r>
    </w:p>
    <w:p w14:paraId="1C6C0780" w14:textId="77777777" w:rsidR="00F25E81" w:rsidRDefault="00F25E81" w:rsidP="00F25E81">
      <w:pPr>
        <w:tabs>
          <w:tab w:val="left" w:pos="3900"/>
        </w:tabs>
      </w:pPr>
    </w:p>
    <w:p w14:paraId="00DDEE4F" w14:textId="1BADAECE" w:rsidR="00F25E81" w:rsidRDefault="00F25E81" w:rsidP="00F25E81">
      <w:pPr>
        <w:tabs>
          <w:tab w:val="left" w:pos="3900"/>
        </w:tabs>
        <w:rPr>
          <w:rFonts w:ascii="Arial" w:hAnsi="Arial" w:cs="Arial"/>
          <w:b/>
          <w:bCs/>
          <w:u w:val="single"/>
        </w:rPr>
      </w:pPr>
      <w:r w:rsidRPr="00F25E81">
        <w:rPr>
          <w:rFonts w:ascii="Arial" w:hAnsi="Arial" w:cs="Arial"/>
          <w:b/>
          <w:bCs/>
          <w:u w:val="single"/>
        </w:rPr>
        <w:t>Rationale</w:t>
      </w:r>
    </w:p>
    <w:p w14:paraId="1EFA4F4E" w14:textId="45E931CE" w:rsidR="00F25E81" w:rsidRDefault="00F25E81" w:rsidP="00F25E81">
      <w:pPr>
        <w:tabs>
          <w:tab w:val="left" w:pos="3900"/>
        </w:tabs>
        <w:rPr>
          <w:rFonts w:ascii="Arial" w:hAnsi="Arial" w:cs="Arial"/>
        </w:rPr>
      </w:pPr>
      <w:r>
        <w:rPr>
          <w:rFonts w:ascii="Arial" w:hAnsi="Arial" w:cs="Arial"/>
        </w:rPr>
        <w:t>We believe that transition to a new nursery, school or class should be planned and well managed. We aim to make the transition stress-free for everyone involved. Effective communication between school staff, parents and previous settings ensures that new starters feel safe and cared for.</w:t>
      </w:r>
    </w:p>
    <w:p w14:paraId="14A8637F" w14:textId="77777777" w:rsidR="00F25E81" w:rsidRDefault="00F25E81" w:rsidP="00F25E81">
      <w:pPr>
        <w:tabs>
          <w:tab w:val="left" w:pos="3900"/>
        </w:tabs>
        <w:rPr>
          <w:rFonts w:ascii="Arial" w:hAnsi="Arial" w:cs="Arial"/>
        </w:rPr>
      </w:pPr>
    </w:p>
    <w:p w14:paraId="3FB4A112" w14:textId="478507EF" w:rsidR="002C15B7" w:rsidRDefault="002C15B7" w:rsidP="00F25E81">
      <w:pPr>
        <w:tabs>
          <w:tab w:val="left" w:pos="3900"/>
        </w:tabs>
        <w:rPr>
          <w:rFonts w:ascii="Arial" w:hAnsi="Arial" w:cs="Arial"/>
          <w:b/>
          <w:bCs/>
          <w:u w:val="single"/>
        </w:rPr>
      </w:pPr>
      <w:r>
        <w:rPr>
          <w:rFonts w:ascii="Arial" w:hAnsi="Arial" w:cs="Arial"/>
          <w:b/>
          <w:bCs/>
          <w:u w:val="single"/>
        </w:rPr>
        <w:t>Starting Pre-school</w:t>
      </w:r>
    </w:p>
    <w:p w14:paraId="4A68BB0B" w14:textId="4B15E5F3" w:rsidR="002C15B7" w:rsidRPr="002C15B7" w:rsidRDefault="002C15B7" w:rsidP="00F25E81">
      <w:pPr>
        <w:tabs>
          <w:tab w:val="left" w:pos="3900"/>
        </w:tabs>
        <w:rPr>
          <w:rFonts w:ascii="Arial" w:hAnsi="Arial" w:cs="Arial"/>
        </w:rPr>
      </w:pPr>
      <w:r>
        <w:rPr>
          <w:rFonts w:ascii="Arial" w:hAnsi="Arial" w:cs="Arial"/>
        </w:rPr>
        <w:t xml:space="preserve">New starters will be </w:t>
      </w:r>
      <w:r w:rsidR="003E418F">
        <w:rPr>
          <w:rFonts w:ascii="Arial" w:hAnsi="Arial" w:cs="Arial"/>
        </w:rPr>
        <w:t>encouraged to attend taster sessions with or without parents.</w:t>
      </w:r>
      <w:r w:rsidR="0038689A">
        <w:rPr>
          <w:rFonts w:ascii="Arial" w:hAnsi="Arial" w:cs="Arial"/>
        </w:rPr>
        <w:t xml:space="preserve"> Parents/Carers will receive an ‘All </w:t>
      </w:r>
      <w:r w:rsidR="00492C51">
        <w:rPr>
          <w:rFonts w:ascii="Arial" w:hAnsi="Arial" w:cs="Arial"/>
        </w:rPr>
        <w:t>A</w:t>
      </w:r>
      <w:r w:rsidR="0038689A">
        <w:rPr>
          <w:rFonts w:ascii="Arial" w:hAnsi="Arial" w:cs="Arial"/>
        </w:rPr>
        <w:t xml:space="preserve">bout </w:t>
      </w:r>
      <w:r w:rsidR="00492C51">
        <w:rPr>
          <w:rFonts w:ascii="Arial" w:hAnsi="Arial" w:cs="Arial"/>
        </w:rPr>
        <w:t>M</w:t>
      </w:r>
      <w:r w:rsidR="0038689A">
        <w:rPr>
          <w:rFonts w:ascii="Arial" w:hAnsi="Arial" w:cs="Arial"/>
        </w:rPr>
        <w:t xml:space="preserve">e’ form to complete. This information is very important as it </w:t>
      </w:r>
      <w:r w:rsidR="003A54D6">
        <w:rPr>
          <w:rFonts w:ascii="Arial" w:hAnsi="Arial" w:cs="Arial"/>
        </w:rPr>
        <w:t xml:space="preserve">allows us to better understand </w:t>
      </w:r>
      <w:r w:rsidR="00C832C1">
        <w:rPr>
          <w:rFonts w:ascii="Arial" w:hAnsi="Arial" w:cs="Arial"/>
        </w:rPr>
        <w:t xml:space="preserve">the ‘whole’ </w:t>
      </w:r>
      <w:r w:rsidR="003A54D6">
        <w:rPr>
          <w:rFonts w:ascii="Arial" w:hAnsi="Arial" w:cs="Arial"/>
        </w:rPr>
        <w:t xml:space="preserve">child. Once children start and begin to settle, children will </w:t>
      </w:r>
      <w:r w:rsidR="00E563D0">
        <w:rPr>
          <w:rFonts w:ascii="Arial" w:hAnsi="Arial" w:cs="Arial"/>
        </w:rPr>
        <w:t xml:space="preserve">be assigned a Key Worker. </w:t>
      </w:r>
      <w:r w:rsidR="00E424AD">
        <w:rPr>
          <w:rFonts w:ascii="Arial" w:hAnsi="Arial" w:cs="Arial"/>
        </w:rPr>
        <w:t xml:space="preserve">Research shows that </w:t>
      </w:r>
      <w:r w:rsidR="003A4983">
        <w:rPr>
          <w:rFonts w:ascii="Arial" w:hAnsi="Arial" w:cs="Arial"/>
        </w:rPr>
        <w:t xml:space="preserve">the </w:t>
      </w:r>
      <w:r w:rsidR="00E424AD">
        <w:rPr>
          <w:rFonts w:ascii="Arial" w:hAnsi="Arial" w:cs="Arial"/>
        </w:rPr>
        <w:t xml:space="preserve">Key Worker system </w:t>
      </w:r>
      <w:r w:rsidR="003A4983">
        <w:rPr>
          <w:rFonts w:ascii="Arial" w:hAnsi="Arial" w:cs="Arial"/>
        </w:rPr>
        <w:t>benefits all involved and ensures children thrive</w:t>
      </w:r>
      <w:r w:rsidR="007360DE">
        <w:rPr>
          <w:rFonts w:ascii="Arial" w:hAnsi="Arial" w:cs="Arial"/>
        </w:rPr>
        <w:t xml:space="preserve"> from the very start. </w:t>
      </w:r>
      <w:r w:rsidR="00C832C1">
        <w:rPr>
          <w:rFonts w:ascii="Arial" w:hAnsi="Arial" w:cs="Arial"/>
        </w:rPr>
        <w:t xml:space="preserve">We have an </w:t>
      </w:r>
      <w:r w:rsidR="00A45001">
        <w:rPr>
          <w:rFonts w:ascii="Arial" w:hAnsi="Arial" w:cs="Arial"/>
        </w:rPr>
        <w:t>open-door</w:t>
      </w:r>
      <w:r w:rsidR="00C832C1">
        <w:rPr>
          <w:rFonts w:ascii="Arial" w:hAnsi="Arial" w:cs="Arial"/>
        </w:rPr>
        <w:t xml:space="preserve"> policy where staff are always happy to talk to parents at the beginning </w:t>
      </w:r>
      <w:r w:rsidR="00A45001">
        <w:rPr>
          <w:rFonts w:ascii="Arial" w:hAnsi="Arial" w:cs="Arial"/>
        </w:rPr>
        <w:t xml:space="preserve">or at the end of the day. </w:t>
      </w:r>
    </w:p>
    <w:p w14:paraId="7B26D1FD" w14:textId="77777777" w:rsidR="00C832C1" w:rsidRDefault="00C832C1" w:rsidP="00F25E81">
      <w:pPr>
        <w:tabs>
          <w:tab w:val="left" w:pos="3900"/>
        </w:tabs>
        <w:rPr>
          <w:rFonts w:ascii="Arial" w:hAnsi="Arial" w:cs="Arial"/>
          <w:b/>
          <w:bCs/>
          <w:u w:val="single"/>
        </w:rPr>
      </w:pPr>
    </w:p>
    <w:p w14:paraId="11B722D7" w14:textId="2EA7EC73" w:rsidR="00F25E81" w:rsidRDefault="0060490B" w:rsidP="00F25E81">
      <w:pPr>
        <w:tabs>
          <w:tab w:val="left" w:pos="3900"/>
        </w:tabs>
        <w:rPr>
          <w:rFonts w:ascii="Arial" w:hAnsi="Arial" w:cs="Arial"/>
          <w:b/>
          <w:bCs/>
          <w:u w:val="single"/>
        </w:rPr>
      </w:pPr>
      <w:r>
        <w:rPr>
          <w:rFonts w:ascii="Arial" w:hAnsi="Arial" w:cs="Arial"/>
          <w:b/>
          <w:bCs/>
          <w:u w:val="single"/>
        </w:rPr>
        <w:t>Links between settings</w:t>
      </w:r>
    </w:p>
    <w:p w14:paraId="231D993E" w14:textId="35F1BB91" w:rsidR="00F25E81" w:rsidRDefault="00F25E81" w:rsidP="00F25E81">
      <w:pPr>
        <w:tabs>
          <w:tab w:val="left" w:pos="3900"/>
        </w:tabs>
        <w:rPr>
          <w:rFonts w:ascii="Arial" w:hAnsi="Arial" w:cs="Arial"/>
        </w:rPr>
      </w:pPr>
      <w:r>
        <w:rPr>
          <w:rFonts w:ascii="Arial" w:hAnsi="Arial" w:cs="Arial"/>
        </w:rPr>
        <w:t xml:space="preserve">In the summer term before the children start school, the class teacher will contact each child’s current setting do discuss their current development, </w:t>
      </w:r>
      <w:proofErr w:type="gramStart"/>
      <w:r>
        <w:rPr>
          <w:rFonts w:ascii="Arial" w:hAnsi="Arial" w:cs="Arial"/>
        </w:rPr>
        <w:t>interests</w:t>
      </w:r>
      <w:proofErr w:type="gramEnd"/>
      <w:r>
        <w:rPr>
          <w:rFonts w:ascii="Arial" w:hAnsi="Arial" w:cs="Arial"/>
        </w:rPr>
        <w:t xml:space="preserve"> and any other useful information with their key workers. Visits will also take place to see the child in their familiar environment and to begin forming positive relationships. If a child does not attend a child</w:t>
      </w:r>
      <w:r w:rsidR="0060490B">
        <w:rPr>
          <w:rFonts w:ascii="Arial" w:hAnsi="Arial" w:cs="Arial"/>
        </w:rPr>
        <w:t>care setting, then a phone call or home visit will be made.</w:t>
      </w:r>
    </w:p>
    <w:p w14:paraId="6F07962F" w14:textId="613455D2" w:rsidR="0060490B" w:rsidRDefault="0060490B" w:rsidP="00F25E81">
      <w:pPr>
        <w:tabs>
          <w:tab w:val="left" w:pos="3900"/>
        </w:tabs>
        <w:rPr>
          <w:rFonts w:ascii="Arial" w:hAnsi="Arial" w:cs="Arial"/>
          <w:b/>
          <w:bCs/>
          <w:u w:val="single"/>
        </w:rPr>
      </w:pPr>
      <w:r w:rsidRPr="0060490B">
        <w:rPr>
          <w:rFonts w:ascii="Arial" w:hAnsi="Arial" w:cs="Arial"/>
          <w:b/>
          <w:bCs/>
          <w:u w:val="single"/>
        </w:rPr>
        <w:t>Transition into Reception</w:t>
      </w:r>
    </w:p>
    <w:p w14:paraId="6F547D77" w14:textId="2372D881" w:rsidR="0060490B" w:rsidRDefault="0060490B" w:rsidP="00F25E81">
      <w:pPr>
        <w:tabs>
          <w:tab w:val="left" w:pos="3900"/>
        </w:tabs>
        <w:rPr>
          <w:rFonts w:ascii="Arial" w:hAnsi="Arial" w:cs="Arial"/>
        </w:rPr>
      </w:pPr>
      <w:r>
        <w:rPr>
          <w:rFonts w:ascii="Arial" w:hAnsi="Arial" w:cs="Arial"/>
        </w:rPr>
        <w:t>Transition for new starters begins in the summer term before they are due to start school. Transitions are as follows:</w:t>
      </w:r>
    </w:p>
    <w:p w14:paraId="7B62F338" w14:textId="7AAE7BD9" w:rsidR="0060490B" w:rsidRDefault="0060490B" w:rsidP="0060490B">
      <w:pPr>
        <w:pStyle w:val="ListParagraph"/>
        <w:numPr>
          <w:ilvl w:val="0"/>
          <w:numId w:val="1"/>
        </w:numPr>
        <w:tabs>
          <w:tab w:val="left" w:pos="3900"/>
        </w:tabs>
        <w:rPr>
          <w:rFonts w:ascii="Arial" w:hAnsi="Arial" w:cs="Arial"/>
        </w:rPr>
      </w:pPr>
      <w:r>
        <w:rPr>
          <w:rFonts w:ascii="Arial" w:hAnsi="Arial" w:cs="Arial"/>
        </w:rPr>
        <w:t>First visit: Parents and children are invited to attend a stay and play session on the field with Reception staff.</w:t>
      </w:r>
    </w:p>
    <w:p w14:paraId="11847429" w14:textId="03FF3AB1" w:rsidR="0060490B" w:rsidRDefault="0060490B" w:rsidP="0060490B">
      <w:pPr>
        <w:pStyle w:val="ListParagraph"/>
        <w:numPr>
          <w:ilvl w:val="0"/>
          <w:numId w:val="1"/>
        </w:numPr>
        <w:tabs>
          <w:tab w:val="left" w:pos="3900"/>
        </w:tabs>
        <w:rPr>
          <w:rFonts w:ascii="Arial" w:hAnsi="Arial" w:cs="Arial"/>
        </w:rPr>
      </w:pPr>
      <w:r>
        <w:rPr>
          <w:rFonts w:ascii="Arial" w:hAnsi="Arial" w:cs="Arial"/>
        </w:rPr>
        <w:t xml:space="preserve">Second visit: Children are invited to explore the </w:t>
      </w:r>
      <w:proofErr w:type="gramStart"/>
      <w:r>
        <w:rPr>
          <w:rFonts w:ascii="Arial" w:hAnsi="Arial" w:cs="Arial"/>
        </w:rPr>
        <w:t>Reception</w:t>
      </w:r>
      <w:proofErr w:type="gramEnd"/>
      <w:r>
        <w:rPr>
          <w:rFonts w:ascii="Arial" w:hAnsi="Arial" w:cs="Arial"/>
        </w:rPr>
        <w:t xml:space="preserve"> classroom and parents are encouraged to leave.</w:t>
      </w:r>
    </w:p>
    <w:p w14:paraId="2289DDCB" w14:textId="7C4F9567" w:rsidR="0060490B" w:rsidRDefault="0060490B" w:rsidP="0060490B">
      <w:pPr>
        <w:pStyle w:val="ListParagraph"/>
        <w:numPr>
          <w:ilvl w:val="0"/>
          <w:numId w:val="1"/>
        </w:numPr>
        <w:tabs>
          <w:tab w:val="left" w:pos="3900"/>
        </w:tabs>
        <w:rPr>
          <w:rFonts w:ascii="Arial" w:hAnsi="Arial" w:cs="Arial"/>
        </w:rPr>
      </w:pPr>
      <w:r>
        <w:rPr>
          <w:rFonts w:ascii="Arial" w:hAnsi="Arial" w:cs="Arial"/>
        </w:rPr>
        <w:lastRenderedPageBreak/>
        <w:t>Children who may benefit from additional transitions will be offered additional dates.</w:t>
      </w:r>
    </w:p>
    <w:p w14:paraId="3256422F" w14:textId="35FE5A2F" w:rsidR="0060490B" w:rsidRDefault="0060490B" w:rsidP="0060490B">
      <w:pPr>
        <w:tabs>
          <w:tab w:val="left" w:pos="3900"/>
        </w:tabs>
        <w:rPr>
          <w:rFonts w:ascii="Arial" w:hAnsi="Arial" w:cs="Arial"/>
        </w:rPr>
      </w:pPr>
      <w:r>
        <w:rPr>
          <w:rFonts w:ascii="Arial" w:hAnsi="Arial" w:cs="Arial"/>
        </w:rPr>
        <w:t>The class is split into two groups to ensure staff have the time to interact with individuals and allows the children to explore in a calm environment.</w:t>
      </w:r>
    </w:p>
    <w:p w14:paraId="35C572A0" w14:textId="27EEB093" w:rsidR="0060490B" w:rsidRDefault="0060490B" w:rsidP="0060490B">
      <w:pPr>
        <w:tabs>
          <w:tab w:val="left" w:pos="3900"/>
        </w:tabs>
        <w:rPr>
          <w:rFonts w:ascii="Arial" w:hAnsi="Arial" w:cs="Arial"/>
        </w:rPr>
      </w:pPr>
      <w:r>
        <w:rPr>
          <w:rFonts w:ascii="Arial" w:hAnsi="Arial" w:cs="Arial"/>
        </w:rPr>
        <w:t>In September, all children start at the same day and are full days right from the very start. We have found that by doing this, the children quickly get into a routine and settle very well into their new classroom environment.</w:t>
      </w:r>
    </w:p>
    <w:p w14:paraId="04A2EE75" w14:textId="77777777" w:rsidR="00022EA9" w:rsidRDefault="00022EA9" w:rsidP="0060490B">
      <w:pPr>
        <w:tabs>
          <w:tab w:val="left" w:pos="3900"/>
        </w:tabs>
        <w:rPr>
          <w:rFonts w:ascii="Arial" w:hAnsi="Arial" w:cs="Arial"/>
          <w:b/>
          <w:bCs/>
          <w:u w:val="single"/>
        </w:rPr>
      </w:pPr>
    </w:p>
    <w:p w14:paraId="47955E1E" w14:textId="53DBCEE4" w:rsidR="0060490B" w:rsidRDefault="00022EA9" w:rsidP="0060490B">
      <w:pPr>
        <w:tabs>
          <w:tab w:val="left" w:pos="3900"/>
        </w:tabs>
        <w:rPr>
          <w:rFonts w:ascii="Arial" w:hAnsi="Arial" w:cs="Arial"/>
          <w:b/>
          <w:bCs/>
          <w:u w:val="single"/>
        </w:rPr>
      </w:pPr>
      <w:r w:rsidRPr="00022EA9">
        <w:rPr>
          <w:rFonts w:ascii="Arial" w:hAnsi="Arial" w:cs="Arial"/>
          <w:b/>
          <w:bCs/>
          <w:u w:val="single"/>
        </w:rPr>
        <w:t xml:space="preserve">Transition information for </w:t>
      </w:r>
      <w:proofErr w:type="gramStart"/>
      <w:r w:rsidRPr="00022EA9">
        <w:rPr>
          <w:rFonts w:ascii="Arial" w:hAnsi="Arial" w:cs="Arial"/>
          <w:b/>
          <w:bCs/>
          <w:u w:val="single"/>
        </w:rPr>
        <w:t>parents</w:t>
      </w:r>
      <w:proofErr w:type="gramEnd"/>
    </w:p>
    <w:p w14:paraId="2AB95811" w14:textId="4F86F317" w:rsidR="00022EA9" w:rsidRDefault="00022EA9" w:rsidP="0060490B">
      <w:pPr>
        <w:tabs>
          <w:tab w:val="left" w:pos="3900"/>
        </w:tabs>
        <w:rPr>
          <w:rFonts w:ascii="Arial" w:hAnsi="Arial" w:cs="Arial"/>
        </w:rPr>
      </w:pPr>
      <w:r>
        <w:rPr>
          <w:rFonts w:ascii="Arial" w:hAnsi="Arial" w:cs="Arial"/>
        </w:rPr>
        <w:t>In the summer term, we invite parents and carers of new starters to meet the Headteacher and the Reception team. This meeting aims to welcome parents and provide details of routines and expectations in the setting. Parents are given the opportunity to ask any questions and to talk to Reception staff about any worries or concerns that they may have. Parents will be encouraged to sign up to Tapestry as a way to communicate over the summer and to support transition.</w:t>
      </w:r>
    </w:p>
    <w:p w14:paraId="3CDCDD3B" w14:textId="0718C029" w:rsidR="00022EA9" w:rsidRDefault="00022EA9" w:rsidP="0060490B">
      <w:pPr>
        <w:tabs>
          <w:tab w:val="left" w:pos="3900"/>
        </w:tabs>
        <w:rPr>
          <w:rFonts w:ascii="Arial" w:hAnsi="Arial" w:cs="Arial"/>
        </w:rPr>
      </w:pPr>
    </w:p>
    <w:p w14:paraId="539FD84A" w14:textId="35FB0AC1" w:rsidR="00022EA9" w:rsidRDefault="00022EA9" w:rsidP="0060490B">
      <w:pPr>
        <w:tabs>
          <w:tab w:val="left" w:pos="3900"/>
        </w:tabs>
        <w:rPr>
          <w:rFonts w:ascii="Arial" w:hAnsi="Arial" w:cs="Arial"/>
          <w:b/>
          <w:bCs/>
          <w:u w:val="single"/>
        </w:rPr>
      </w:pPr>
      <w:r w:rsidRPr="00022EA9">
        <w:rPr>
          <w:rFonts w:ascii="Arial" w:hAnsi="Arial" w:cs="Arial"/>
          <w:b/>
          <w:bCs/>
          <w:u w:val="single"/>
        </w:rPr>
        <w:t>Transition to Year 1</w:t>
      </w:r>
    </w:p>
    <w:p w14:paraId="3C5AA014" w14:textId="324A91D3" w:rsidR="006602B5" w:rsidRDefault="00022EA9" w:rsidP="0060490B">
      <w:pPr>
        <w:tabs>
          <w:tab w:val="left" w:pos="3900"/>
        </w:tabs>
        <w:rPr>
          <w:rFonts w:ascii="Arial" w:hAnsi="Arial" w:cs="Arial"/>
        </w:rPr>
      </w:pPr>
      <w:r>
        <w:rPr>
          <w:rFonts w:ascii="Arial" w:hAnsi="Arial" w:cs="Arial"/>
        </w:rPr>
        <w:t xml:space="preserve">Transition from Reception to Year 1 is equally as important to us. We work </w:t>
      </w:r>
      <w:r w:rsidR="006602B5">
        <w:rPr>
          <w:rFonts w:ascii="Arial" w:hAnsi="Arial" w:cs="Arial"/>
        </w:rPr>
        <w:t>hard</w:t>
      </w:r>
      <w:r>
        <w:rPr>
          <w:rFonts w:ascii="Arial" w:hAnsi="Arial" w:cs="Arial"/>
        </w:rPr>
        <w:t xml:space="preserve"> to ensure the transition is as smooth as possible. In the summer term, small changes are made to routines to ensure children are more prepared. We introduce merit cards to replace our rainbow behaviour chart. This allows the children to become familiar with the concept of receiving merits and loosing merits</w:t>
      </w:r>
      <w:r w:rsidR="006602B5">
        <w:rPr>
          <w:rFonts w:ascii="Arial" w:hAnsi="Arial" w:cs="Arial"/>
        </w:rPr>
        <w:t xml:space="preserve">, ready for the change in Year 1. Children are familiar with Year 1 staff due to interacting with them at playtimes and Phonic sessions. The Year 1 teacher currently teaches in Reception one morning a week.  Children will also spend a morning in Year 1 during the summer term. </w:t>
      </w:r>
    </w:p>
    <w:p w14:paraId="4AF8583B" w14:textId="0F30C9FF" w:rsidR="006602B5" w:rsidRDefault="006602B5" w:rsidP="0060490B">
      <w:pPr>
        <w:tabs>
          <w:tab w:val="left" w:pos="3900"/>
        </w:tabs>
        <w:rPr>
          <w:rFonts w:ascii="Arial" w:hAnsi="Arial" w:cs="Arial"/>
        </w:rPr>
      </w:pPr>
      <w:r>
        <w:rPr>
          <w:rFonts w:ascii="Arial" w:hAnsi="Arial" w:cs="Arial"/>
        </w:rPr>
        <w:t xml:space="preserve">We also think carefully about the </w:t>
      </w:r>
      <w:r w:rsidR="0033228A">
        <w:rPr>
          <w:rFonts w:ascii="Arial" w:hAnsi="Arial" w:cs="Arial"/>
        </w:rPr>
        <w:t xml:space="preserve">needs of the </w:t>
      </w:r>
      <w:r>
        <w:rPr>
          <w:rFonts w:ascii="Arial" w:hAnsi="Arial" w:cs="Arial"/>
        </w:rPr>
        <w:t>cohort</w:t>
      </w:r>
      <w:r w:rsidR="0033228A">
        <w:rPr>
          <w:rFonts w:ascii="Arial" w:hAnsi="Arial" w:cs="Arial"/>
        </w:rPr>
        <w:t xml:space="preserve">. </w:t>
      </w:r>
      <w:r>
        <w:rPr>
          <w:rFonts w:ascii="Arial" w:hAnsi="Arial" w:cs="Arial"/>
        </w:rPr>
        <w:t xml:space="preserve">We consider Characteristics of Effective Learning </w:t>
      </w:r>
      <w:r w:rsidR="005D5973">
        <w:rPr>
          <w:rFonts w:ascii="Arial" w:hAnsi="Arial" w:cs="Arial"/>
        </w:rPr>
        <w:t xml:space="preserve">of the cohort </w:t>
      </w:r>
      <w:r>
        <w:rPr>
          <w:rFonts w:ascii="Arial" w:hAnsi="Arial" w:cs="Arial"/>
        </w:rPr>
        <w:t xml:space="preserve">and what this will look like in the Year 1 classroom. We aim to </w:t>
      </w:r>
      <w:r w:rsidR="0033228A">
        <w:rPr>
          <w:rFonts w:ascii="Arial" w:hAnsi="Arial" w:cs="Arial"/>
        </w:rPr>
        <w:t xml:space="preserve">continue </w:t>
      </w:r>
      <w:r>
        <w:rPr>
          <w:rFonts w:ascii="Arial" w:hAnsi="Arial" w:cs="Arial"/>
        </w:rPr>
        <w:t xml:space="preserve">the active learning approach until at least October half </w:t>
      </w:r>
      <w:r w:rsidR="005D5973">
        <w:rPr>
          <w:rFonts w:ascii="Arial" w:hAnsi="Arial" w:cs="Arial"/>
        </w:rPr>
        <w:t>term,</w:t>
      </w:r>
      <w:r>
        <w:rPr>
          <w:rFonts w:ascii="Arial" w:hAnsi="Arial" w:cs="Arial"/>
        </w:rPr>
        <w:t xml:space="preserve"> but this decision will be cohort dependent</w:t>
      </w:r>
      <w:r w:rsidR="0033228A">
        <w:rPr>
          <w:rFonts w:ascii="Arial" w:hAnsi="Arial" w:cs="Arial"/>
        </w:rPr>
        <w:t>. We will always aim to make the transition smooth and adapt to ensure the needs of the cohort are met. We believe this is an effective method to ensure children are happy and continue to thrive</w:t>
      </w:r>
      <w:r w:rsidR="005D5973">
        <w:rPr>
          <w:rFonts w:ascii="Arial" w:hAnsi="Arial" w:cs="Arial"/>
        </w:rPr>
        <w:t xml:space="preserve"> when accessing National Curriculum. </w:t>
      </w:r>
    </w:p>
    <w:p w14:paraId="497B22AC" w14:textId="77777777" w:rsidR="0033228A" w:rsidRDefault="0033228A" w:rsidP="0060490B">
      <w:pPr>
        <w:tabs>
          <w:tab w:val="left" w:pos="3900"/>
        </w:tabs>
        <w:rPr>
          <w:rFonts w:ascii="Arial" w:hAnsi="Arial" w:cs="Arial"/>
        </w:rPr>
      </w:pPr>
    </w:p>
    <w:p w14:paraId="2B053B33" w14:textId="04069ECA" w:rsidR="0033228A" w:rsidRDefault="0033228A" w:rsidP="0060490B">
      <w:pPr>
        <w:tabs>
          <w:tab w:val="left" w:pos="3900"/>
        </w:tabs>
        <w:rPr>
          <w:rFonts w:ascii="Arial" w:hAnsi="Arial" w:cs="Arial"/>
        </w:rPr>
      </w:pPr>
      <w:r w:rsidRPr="0033228A">
        <w:rPr>
          <w:rFonts w:ascii="Arial" w:hAnsi="Arial" w:cs="Arial"/>
          <w:u w:val="single"/>
        </w:rPr>
        <w:t>Policy Date:</w:t>
      </w:r>
      <w:r>
        <w:rPr>
          <w:rFonts w:ascii="Arial" w:hAnsi="Arial" w:cs="Arial"/>
        </w:rPr>
        <w:t xml:space="preserve">  May 2024</w:t>
      </w:r>
    </w:p>
    <w:p w14:paraId="648AA3B4" w14:textId="0A15DE87" w:rsidR="0033228A" w:rsidRDefault="0033228A" w:rsidP="0060490B">
      <w:pPr>
        <w:tabs>
          <w:tab w:val="left" w:pos="3900"/>
        </w:tabs>
        <w:rPr>
          <w:rFonts w:ascii="Arial" w:hAnsi="Arial" w:cs="Arial"/>
        </w:rPr>
      </w:pPr>
      <w:r w:rsidRPr="0033228A">
        <w:rPr>
          <w:rFonts w:ascii="Arial" w:hAnsi="Arial" w:cs="Arial"/>
          <w:u w:val="single"/>
        </w:rPr>
        <w:t>Renew Date:</w:t>
      </w:r>
      <w:r>
        <w:rPr>
          <w:rFonts w:ascii="Arial" w:hAnsi="Arial" w:cs="Arial"/>
        </w:rPr>
        <w:t xml:space="preserve"> May 2025</w:t>
      </w:r>
    </w:p>
    <w:p w14:paraId="468F0552" w14:textId="3A21E6F2" w:rsidR="0033228A" w:rsidRPr="00022EA9" w:rsidRDefault="0033228A" w:rsidP="0060490B">
      <w:pPr>
        <w:tabs>
          <w:tab w:val="left" w:pos="3900"/>
        </w:tabs>
        <w:rPr>
          <w:rFonts w:ascii="Arial" w:hAnsi="Arial" w:cs="Arial"/>
        </w:rPr>
      </w:pPr>
      <w:r w:rsidRPr="0033228A">
        <w:rPr>
          <w:rFonts w:ascii="Arial" w:hAnsi="Arial" w:cs="Arial"/>
          <w:u w:val="single"/>
        </w:rPr>
        <w:t>Written by:</w:t>
      </w:r>
      <w:r>
        <w:rPr>
          <w:rFonts w:ascii="Arial" w:hAnsi="Arial" w:cs="Arial"/>
        </w:rPr>
        <w:t xml:space="preserve"> Kelly Hakes</w:t>
      </w:r>
    </w:p>
    <w:p w14:paraId="4786161D" w14:textId="77777777" w:rsidR="00022EA9" w:rsidRDefault="00022EA9" w:rsidP="0060490B">
      <w:pPr>
        <w:tabs>
          <w:tab w:val="left" w:pos="3900"/>
        </w:tabs>
        <w:rPr>
          <w:rFonts w:ascii="Arial" w:hAnsi="Arial" w:cs="Arial"/>
        </w:rPr>
      </w:pPr>
    </w:p>
    <w:p w14:paraId="0BAB02D0" w14:textId="77777777" w:rsidR="00022EA9" w:rsidRDefault="00022EA9" w:rsidP="0060490B">
      <w:pPr>
        <w:tabs>
          <w:tab w:val="left" w:pos="3900"/>
        </w:tabs>
        <w:rPr>
          <w:rFonts w:ascii="Arial" w:hAnsi="Arial" w:cs="Arial"/>
        </w:rPr>
      </w:pPr>
    </w:p>
    <w:p w14:paraId="3E6FFB88" w14:textId="77777777" w:rsidR="00022EA9" w:rsidRPr="00022EA9" w:rsidRDefault="00022EA9" w:rsidP="0060490B">
      <w:pPr>
        <w:tabs>
          <w:tab w:val="left" w:pos="3900"/>
        </w:tabs>
        <w:rPr>
          <w:rFonts w:ascii="Arial" w:hAnsi="Arial" w:cs="Arial"/>
        </w:rPr>
      </w:pPr>
    </w:p>
    <w:p w14:paraId="38FC3045" w14:textId="77777777" w:rsidR="00F25E81" w:rsidRPr="00F25E81" w:rsidRDefault="00F25E81" w:rsidP="00F25E81">
      <w:pPr>
        <w:tabs>
          <w:tab w:val="left" w:pos="3900"/>
        </w:tabs>
        <w:rPr>
          <w:rFonts w:ascii="Arial" w:hAnsi="Arial" w:cs="Arial"/>
          <w:b/>
          <w:bCs/>
        </w:rPr>
      </w:pPr>
    </w:p>
    <w:p w14:paraId="4CCEC662" w14:textId="77777777" w:rsidR="00F25E81" w:rsidRDefault="00F25E81" w:rsidP="00F25E81">
      <w:pPr>
        <w:tabs>
          <w:tab w:val="left" w:pos="3900"/>
        </w:tabs>
      </w:pPr>
    </w:p>
    <w:p w14:paraId="3BBC930F" w14:textId="77777777" w:rsidR="00F25E81" w:rsidRPr="00F25E81" w:rsidRDefault="00F25E81" w:rsidP="00F25E81">
      <w:pPr>
        <w:tabs>
          <w:tab w:val="left" w:pos="3900"/>
        </w:tabs>
        <w:rPr>
          <w:b/>
          <w:bCs/>
        </w:rPr>
      </w:pPr>
    </w:p>
    <w:sectPr w:rsidR="00F25E81" w:rsidRPr="00F25E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660B05"/>
    <w:multiLevelType w:val="hybridMultilevel"/>
    <w:tmpl w:val="F844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204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E81"/>
    <w:rsid w:val="00022EA9"/>
    <w:rsid w:val="002C15B7"/>
    <w:rsid w:val="0033228A"/>
    <w:rsid w:val="0038689A"/>
    <w:rsid w:val="003A4983"/>
    <w:rsid w:val="003A54D6"/>
    <w:rsid w:val="003E418F"/>
    <w:rsid w:val="00492C51"/>
    <w:rsid w:val="005D5973"/>
    <w:rsid w:val="0060490B"/>
    <w:rsid w:val="006602B5"/>
    <w:rsid w:val="007360DE"/>
    <w:rsid w:val="007F6BCF"/>
    <w:rsid w:val="00A45001"/>
    <w:rsid w:val="00AC577F"/>
    <w:rsid w:val="00C832C1"/>
    <w:rsid w:val="00E16515"/>
    <w:rsid w:val="00E424AD"/>
    <w:rsid w:val="00E563D0"/>
    <w:rsid w:val="00F10EFD"/>
    <w:rsid w:val="00F25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85F76"/>
  <w15:chartTrackingRefBased/>
  <w15:docId w15:val="{02075444-9C32-4C7D-BBBF-AEF39899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E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E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E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E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E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E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E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E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E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E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E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E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E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E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E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E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E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E81"/>
    <w:rPr>
      <w:rFonts w:eastAsiaTheme="majorEastAsia" w:cstheme="majorBidi"/>
      <w:color w:val="272727" w:themeColor="text1" w:themeTint="D8"/>
    </w:rPr>
  </w:style>
  <w:style w:type="paragraph" w:styleId="Title">
    <w:name w:val="Title"/>
    <w:basedOn w:val="Normal"/>
    <w:next w:val="Normal"/>
    <w:link w:val="TitleChar"/>
    <w:uiPriority w:val="10"/>
    <w:qFormat/>
    <w:rsid w:val="00F25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E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E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E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E81"/>
    <w:pPr>
      <w:spacing w:before="160"/>
      <w:jc w:val="center"/>
    </w:pPr>
    <w:rPr>
      <w:i/>
      <w:iCs/>
      <w:color w:val="404040" w:themeColor="text1" w:themeTint="BF"/>
    </w:rPr>
  </w:style>
  <w:style w:type="character" w:customStyle="1" w:styleId="QuoteChar">
    <w:name w:val="Quote Char"/>
    <w:basedOn w:val="DefaultParagraphFont"/>
    <w:link w:val="Quote"/>
    <w:uiPriority w:val="29"/>
    <w:rsid w:val="00F25E81"/>
    <w:rPr>
      <w:i/>
      <w:iCs/>
      <w:color w:val="404040" w:themeColor="text1" w:themeTint="BF"/>
    </w:rPr>
  </w:style>
  <w:style w:type="paragraph" w:styleId="ListParagraph">
    <w:name w:val="List Paragraph"/>
    <w:basedOn w:val="Normal"/>
    <w:uiPriority w:val="34"/>
    <w:qFormat/>
    <w:rsid w:val="00F25E81"/>
    <w:pPr>
      <w:ind w:left="720"/>
      <w:contextualSpacing/>
    </w:pPr>
  </w:style>
  <w:style w:type="character" w:styleId="IntenseEmphasis">
    <w:name w:val="Intense Emphasis"/>
    <w:basedOn w:val="DefaultParagraphFont"/>
    <w:uiPriority w:val="21"/>
    <w:qFormat/>
    <w:rsid w:val="00F25E81"/>
    <w:rPr>
      <w:i/>
      <w:iCs/>
      <w:color w:val="0F4761" w:themeColor="accent1" w:themeShade="BF"/>
    </w:rPr>
  </w:style>
  <w:style w:type="paragraph" w:styleId="IntenseQuote">
    <w:name w:val="Intense Quote"/>
    <w:basedOn w:val="Normal"/>
    <w:next w:val="Normal"/>
    <w:link w:val="IntenseQuoteChar"/>
    <w:uiPriority w:val="30"/>
    <w:qFormat/>
    <w:rsid w:val="00F25E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E81"/>
    <w:rPr>
      <w:i/>
      <w:iCs/>
      <w:color w:val="0F4761" w:themeColor="accent1" w:themeShade="BF"/>
    </w:rPr>
  </w:style>
  <w:style w:type="character" w:styleId="IntenseReference">
    <w:name w:val="Intense Reference"/>
    <w:basedOn w:val="DefaultParagraphFont"/>
    <w:uiPriority w:val="32"/>
    <w:qFormat/>
    <w:rsid w:val="00F25E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54FBB60412164B920DD8D8653D760B" ma:contentTypeVersion="18" ma:contentTypeDescription="Create a new document." ma:contentTypeScope="" ma:versionID="3c41788c81124fd5e7f39c1a116a1a03">
  <xsd:schema xmlns:xsd="http://www.w3.org/2001/XMLSchema" xmlns:xs="http://www.w3.org/2001/XMLSchema" xmlns:p="http://schemas.microsoft.com/office/2006/metadata/properties" xmlns:ns2="124e44ac-b49b-407e-86d6-08676ceae153" xmlns:ns3="aad9dc14-e306-45cd-91bd-1e3d13181ece" targetNamespace="http://schemas.microsoft.com/office/2006/metadata/properties" ma:root="true" ma:fieldsID="4b829ee41460e4911b25b3355ab0d262" ns2:_="" ns3:_="">
    <xsd:import namespace="124e44ac-b49b-407e-86d6-08676ceae153"/>
    <xsd:import namespace="aad9dc14-e306-45cd-91bd-1e3d13181ec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e44ac-b49b-407e-86d6-08676ceae1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f87909-45fc-4500-a2e3-25f483b59d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9dc14-e306-45cd-91bd-1e3d13181e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e56ee05-f842-48c6-8738-f3ff24741877}" ma:internalName="TaxCatchAll" ma:showField="CatchAllData" ma:web="aad9dc14-e306-45cd-91bd-1e3d13181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ad9dc14-e306-45cd-91bd-1e3d13181ece"/>
    <lcf76f155ced4ddcb4097134ff3c332f xmlns="124e44ac-b49b-407e-86d6-08676ceae1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2FE3AD-21FD-4526-8953-30DD018FDA8C}">
  <ds:schemaRefs>
    <ds:schemaRef ds:uri="http://schemas.microsoft.com/sharepoint/v3/contenttype/forms"/>
  </ds:schemaRefs>
</ds:datastoreItem>
</file>

<file path=customXml/itemProps2.xml><?xml version="1.0" encoding="utf-8"?>
<ds:datastoreItem xmlns:ds="http://schemas.openxmlformats.org/officeDocument/2006/customXml" ds:itemID="{766A5BF7-38DD-4852-B7CE-2E4AE1AA2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e44ac-b49b-407e-86d6-08676ceae153"/>
    <ds:schemaRef ds:uri="aad9dc14-e306-45cd-91bd-1e3d13181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33C4B8-6FA0-441A-8F2F-511AC8272038}">
  <ds:schemaRefs>
    <ds:schemaRef ds:uri="http://schemas.microsoft.com/office/2006/metadata/properties"/>
    <ds:schemaRef ds:uri="http://schemas.microsoft.com/office/infopath/2007/PartnerControls"/>
    <ds:schemaRef ds:uri="aad9dc14-e306-45cd-91bd-1e3d13181ece"/>
    <ds:schemaRef ds:uri="124e44ac-b49b-407e-86d6-08676ceae153"/>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Hakes</dc:creator>
  <cp:keywords/>
  <dc:description/>
  <cp:lastModifiedBy>Kelly Hakes</cp:lastModifiedBy>
  <cp:revision>16</cp:revision>
  <dcterms:created xsi:type="dcterms:W3CDTF">2024-05-08T20:46:00Z</dcterms:created>
  <dcterms:modified xsi:type="dcterms:W3CDTF">2024-05-09T09:57:00Z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0x010100CD54FBB60412164B920DD8D8653D760B</vt:lpwstr>
  </property>
  <property fmtid="{D5CDD505-2E9C-101B-9397-08002B2CF9AE}" pid="3" name="MediaServiceImageTags">
    <vt:lpwstr/>
  </property>
</Properties>
</file>