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20" w:type="dxa"/>
        <w:tblLayout w:type="fixed"/>
        <w:tblLook w:val="04A0" w:firstRow="1" w:lastRow="0" w:firstColumn="1" w:lastColumn="0" w:noHBand="0" w:noVBand="1"/>
      </w:tblPr>
      <w:tblGrid>
        <w:gridCol w:w="2105"/>
        <w:gridCol w:w="2852"/>
        <w:gridCol w:w="2835"/>
        <w:gridCol w:w="2835"/>
        <w:gridCol w:w="2551"/>
        <w:gridCol w:w="2542"/>
      </w:tblGrid>
      <w:tr w:rsidR="004C27C9" w:rsidRPr="007A4919" w:rsidTr="00AD3A01">
        <w:trPr>
          <w:trHeight w:val="423"/>
        </w:trPr>
        <w:tc>
          <w:tcPr>
            <w:tcW w:w="15720" w:type="dxa"/>
            <w:gridSpan w:val="6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2797" w:rsidRPr="007A4919" w:rsidTr="00AD3A01">
        <w:trPr>
          <w:trHeight w:val="423"/>
        </w:trPr>
        <w:tc>
          <w:tcPr>
            <w:tcW w:w="7792" w:type="dxa"/>
            <w:gridSpan w:val="3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0E6561">
              <w:rPr>
                <w:rFonts w:ascii="Arial" w:hAnsi="Arial" w:cs="Arial"/>
                <w:sz w:val="32"/>
                <w:szCs w:val="32"/>
              </w:rPr>
              <w:t xml:space="preserve"> 9.11.2020</w:t>
            </w:r>
          </w:p>
        </w:tc>
        <w:tc>
          <w:tcPr>
            <w:tcW w:w="2835" w:type="dxa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Class: </w:t>
            </w:r>
            <w:r w:rsidR="000E6561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93" w:type="dxa"/>
            <w:gridSpan w:val="2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Year Group: </w:t>
            </w:r>
            <w:r w:rsidR="000E6561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4C27C9" w:rsidRPr="007A4919" w:rsidTr="00AD3A01">
        <w:trPr>
          <w:trHeight w:val="423"/>
        </w:trPr>
        <w:tc>
          <w:tcPr>
            <w:tcW w:w="2105" w:type="dxa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52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835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835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551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542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Friday </w:t>
            </w:r>
          </w:p>
        </w:tc>
      </w:tr>
      <w:tr w:rsidR="004C27C9" w:rsidRPr="007A4919" w:rsidTr="00AD3A01">
        <w:trPr>
          <w:trHeight w:val="1141"/>
        </w:trPr>
        <w:tc>
          <w:tcPr>
            <w:tcW w:w="2105" w:type="dxa"/>
          </w:tcPr>
          <w:p w:rsidR="004C27C9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2852" w:type="dxa"/>
          </w:tcPr>
          <w:p w:rsidR="00AD3A01" w:rsidRDefault="00AD3A01" w:rsidP="00D44CA5">
            <w:pPr>
              <w:rPr>
                <w:rFonts w:ascii="Arial" w:hAnsi="Arial" w:cs="Arial"/>
                <w:sz w:val="20"/>
                <w:szCs w:val="20"/>
              </w:rPr>
            </w:pPr>
            <w:r w:rsidRPr="00AD3A01">
              <w:rPr>
                <w:rFonts w:ascii="Arial" w:hAnsi="Arial" w:cs="Arial"/>
                <w:sz w:val="20"/>
                <w:szCs w:val="20"/>
              </w:rPr>
              <w:t>Holes</w:t>
            </w:r>
            <w:r>
              <w:rPr>
                <w:rFonts w:ascii="Arial" w:hAnsi="Arial" w:cs="Arial"/>
                <w:sz w:val="20"/>
                <w:szCs w:val="20"/>
              </w:rPr>
              <w:t xml:space="preserve"> (Louis Sachar)</w:t>
            </w:r>
          </w:p>
          <w:p w:rsidR="00FA2B21" w:rsidRPr="00AD3A01" w:rsidRDefault="00FA2B21" w:rsidP="00D4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Exploring the text</w:t>
            </w:r>
          </w:p>
          <w:p w:rsidR="00AD3A01" w:rsidRPr="00AD3A01" w:rsidRDefault="00AD3A01" w:rsidP="00D44CA5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AD3A0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https://classroom.thenational.academy/lessons/to-engage-with-the-text-6th62r</w:t>
              </w:r>
            </w:hyperlink>
            <w:r w:rsidRPr="00AD3A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Analysing the setting of Holes</w:t>
            </w:r>
          </w:p>
          <w:p w:rsidR="004C27C9" w:rsidRPr="00AD3A01" w:rsidRDefault="00AD3A0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https://classroom.thenational.academy/lessons/to-analyse-setting-c9j3ec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C27C9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Analysing characters in Holes (1)</w:t>
            </w:r>
          </w:p>
          <w:p w:rsidR="00AD3A01" w:rsidRPr="00AD3A01" w:rsidRDefault="00AD3A0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https://classroom.thenational.academy/lessons/to-analyse-character-part-1-69k30t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C27C9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Analysing characters in Holes (2)</w:t>
            </w:r>
          </w:p>
          <w:p w:rsidR="00AD3A01" w:rsidRPr="00AD3A01" w:rsidRDefault="00AD3A0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https://classroom.thenational.academy/lessons/to-analyse-character-part-2-60r68e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</w:tcPr>
          <w:p w:rsidR="004C27C9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Looking at Author features in Holes.</w:t>
            </w:r>
          </w:p>
          <w:p w:rsidR="00AD3A01" w:rsidRDefault="00AD3A0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https://classroom.thenational.academy/lessons/to-analyse-the-authors-use-of-language-c5h3jd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2B21" w:rsidRP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01" w:rsidRPr="007A4919" w:rsidTr="00AD3A01">
        <w:trPr>
          <w:trHeight w:val="439"/>
        </w:trPr>
        <w:tc>
          <w:tcPr>
            <w:tcW w:w="2105" w:type="dxa"/>
            <w:vMerge w:val="restart"/>
          </w:tcPr>
          <w:p w:rsidR="00AD3A01" w:rsidRPr="007A4919" w:rsidRDefault="00AD3A01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</w:tc>
        <w:tc>
          <w:tcPr>
            <w:tcW w:w="2852" w:type="dxa"/>
          </w:tcPr>
          <w:p w:rsidR="00AD3A01" w:rsidRPr="00AD3A01" w:rsidRDefault="00AD3A01" w:rsidP="00AD3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B21">
              <w:rPr>
                <w:rFonts w:ascii="Arial" w:hAnsi="Arial" w:cs="Arial"/>
                <w:sz w:val="20"/>
                <w:szCs w:val="20"/>
              </w:rPr>
              <w:t>Equivalent Fractions</w:t>
            </w:r>
          </w:p>
          <w:p w:rsidR="00AD3A01" w:rsidRPr="00AD3A01" w:rsidRDefault="00AD3A0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D3A01" w:rsidRP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Simplify fractions </w:t>
            </w:r>
          </w:p>
        </w:tc>
        <w:tc>
          <w:tcPr>
            <w:tcW w:w="2835" w:type="dxa"/>
          </w:tcPr>
          <w:p w:rsidR="00AD3A01" w:rsidRP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Improper fractions to mixed numbers</w:t>
            </w:r>
          </w:p>
        </w:tc>
        <w:tc>
          <w:tcPr>
            <w:tcW w:w="2551" w:type="dxa"/>
          </w:tcPr>
          <w:p w:rsidR="00AD3A01" w:rsidRP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numbers to improper fractions</w:t>
            </w:r>
          </w:p>
        </w:tc>
        <w:tc>
          <w:tcPr>
            <w:tcW w:w="2542" w:type="dxa"/>
          </w:tcPr>
          <w:p w:rsidR="00AD3A01" w:rsidRP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Fractions on a numberline</w:t>
            </w:r>
          </w:p>
        </w:tc>
      </w:tr>
      <w:tr w:rsidR="00FA2B21" w:rsidRPr="007A4919" w:rsidTr="00E82A24">
        <w:trPr>
          <w:trHeight w:val="438"/>
        </w:trPr>
        <w:tc>
          <w:tcPr>
            <w:tcW w:w="2105" w:type="dxa"/>
            <w:vMerge/>
          </w:tcPr>
          <w:p w:rsidR="00FA2B21" w:rsidRDefault="00FA2B21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15" w:type="dxa"/>
            <w:gridSpan w:val="5"/>
          </w:tcPr>
          <w:p w:rsidR="00FA2B21" w:rsidRDefault="00FA2B21" w:rsidP="00FA2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https://whiterosemaths.com/homelearning/year-6/week-8-number-fractions/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(Monday to Wednesday)</w:t>
            </w:r>
          </w:p>
          <w:p w:rsidR="00FA2B21" w:rsidRDefault="00FA2B21" w:rsidP="00FA2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2B21" w:rsidRDefault="00FA2B21" w:rsidP="00FA2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https://whiterosemaths.com/homelearning/year-6/week-9-number-fractions/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(Thursday and Friday)</w:t>
            </w:r>
          </w:p>
          <w:p w:rsidR="00FA2B21" w:rsidRPr="00AD3A01" w:rsidRDefault="00FA2B21" w:rsidP="00FA2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CA5" w:rsidRPr="007A4919" w:rsidTr="00AD3A01">
        <w:trPr>
          <w:trHeight w:val="1141"/>
        </w:trPr>
        <w:tc>
          <w:tcPr>
            <w:tcW w:w="2105" w:type="dxa"/>
          </w:tcPr>
          <w:p w:rsidR="00D44CA5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</w:tc>
        <w:tc>
          <w:tcPr>
            <w:tcW w:w="2852" w:type="dxa"/>
          </w:tcPr>
          <w:p w:rsidR="00D44CA5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knowledge of the historical context of the poem ‘The Highwayman’</w:t>
            </w:r>
          </w:p>
          <w:p w:rsidR="00FA2B21" w:rsidRP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https://classroom.thenational.academy/lessons/to-build-knowledge-of-the-historical-context-of-the-poem-the-highwayman-cth36r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44CA5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Investigating prefixes in the context of the poem</w:t>
            </w:r>
          </w:p>
          <w:p w:rsidR="00FA2B21" w:rsidRP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https://classroom.thenational.academy/lessons/to-investigate-more-prefixes-6nj3cr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44CA5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Exploring the function of apostrophes within the poem</w:t>
            </w:r>
          </w:p>
          <w:p w:rsidR="00FA2B21" w:rsidRP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https://classroom.thenational.academy/lessons/to-explore-the-function-of-apostrophes-ctk38r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4CA5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Analysing the opening of the poem</w:t>
            </w:r>
          </w:p>
          <w:p w:rsidR="00FA2B21" w:rsidRP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https://classroom.thenational.academy/lessons/to-analyse-the-opening-of-the-poem-the-highwayman-c4wk6t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</w:tcPr>
          <w:p w:rsidR="00D44CA5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Looking at synonyms and phrases linked to night time</w:t>
            </w:r>
          </w:p>
          <w:p w:rsidR="00FA2B21" w:rsidRP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https://classroom.thenational.academy/lessons/to-develop-a-rich-understanding-of-words-associated-with-night-time-crr36c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27C9" w:rsidRPr="007A4919" w:rsidTr="008F231C">
        <w:trPr>
          <w:trHeight w:val="2347"/>
        </w:trPr>
        <w:tc>
          <w:tcPr>
            <w:tcW w:w="2105" w:type="dxa"/>
          </w:tcPr>
          <w:p w:rsidR="002A7D5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Core/</w:t>
            </w:r>
          </w:p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Non</w:t>
            </w:r>
            <w:r w:rsidR="002A7D59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 xml:space="preserve"> core subjects</w:t>
            </w:r>
          </w:p>
        </w:tc>
        <w:tc>
          <w:tcPr>
            <w:tcW w:w="2852" w:type="dxa"/>
          </w:tcPr>
          <w:p w:rsidR="004C27C9" w:rsidRDefault="00BF3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– How do scientific ideas change?</w:t>
            </w:r>
          </w:p>
          <w:p w:rsidR="00BF31D0" w:rsidRPr="00AD3A01" w:rsidRDefault="00BF31D0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https://classroom.thenational.academy/lessons/how-do-scientific-ideas-change-crv6cc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C27C9" w:rsidRDefault="00BF3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– How has our understanding and use of electricity developed?</w:t>
            </w:r>
          </w:p>
          <w:p w:rsidR="00BF31D0" w:rsidRPr="00AD3A01" w:rsidRDefault="00BF31D0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https://classroom.thenational.academy/lessons/how-has-our-understanding-and-use-of-electricity-developed-6rw68t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C27C9" w:rsidRDefault="00BF3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– How has human use of materials changed over time?</w:t>
            </w:r>
          </w:p>
          <w:p w:rsidR="00BF31D0" w:rsidRPr="00AD3A01" w:rsidRDefault="00BF31D0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https://classroom.thenational.academy/lessons/how-has-human-use-of-materials-changed-over-time-6dhpcr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C27C9" w:rsidRDefault="00BF3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– How has our understanding of the human body changed over time?</w:t>
            </w:r>
          </w:p>
          <w:p w:rsidR="00BF31D0" w:rsidRPr="00AD3A01" w:rsidRDefault="00BF31D0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https://classroom.thenational.academy/lessons/how-has-our-understanding-of-the-human-body-changed-over-time-61h32e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</w:tcPr>
          <w:p w:rsidR="004C27C9" w:rsidRDefault="00BF3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– How has the discovery of DNA changed science?</w:t>
            </w:r>
          </w:p>
          <w:p w:rsidR="00BF31D0" w:rsidRPr="00AD3A01" w:rsidRDefault="00BF31D0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https://classroom.thenational.academy/lessons/how-has-the-discovery-of-dna-changed-science-6wvk2c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F231C" w:rsidRPr="007A4919" w:rsidTr="008F231C">
        <w:trPr>
          <w:trHeight w:val="566"/>
        </w:trPr>
        <w:tc>
          <w:tcPr>
            <w:tcW w:w="2105" w:type="dxa"/>
          </w:tcPr>
          <w:p w:rsidR="008F231C" w:rsidRPr="007A4919" w:rsidRDefault="008F231C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Spellings</w:t>
            </w:r>
          </w:p>
        </w:tc>
        <w:tc>
          <w:tcPr>
            <w:tcW w:w="13615" w:type="dxa"/>
            <w:gridSpan w:val="5"/>
          </w:tcPr>
          <w:p w:rsidR="008F231C" w:rsidRDefault="008F231C" w:rsidP="008F23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F231C" w:rsidRPr="00AD3A01" w:rsidRDefault="008F231C" w:rsidP="008F231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Commit, </w:t>
            </w:r>
            <w:r w:rsidRPr="008F231C">
              <w:rPr>
                <w:rFonts w:ascii="Arial" w:hAnsi="Arial" w:cs="Arial"/>
                <w:sz w:val="20"/>
                <w:szCs w:val="20"/>
              </w:rPr>
              <w:t>Regret</w:t>
            </w:r>
            <w:r>
              <w:rPr>
                <w:rFonts w:ascii="Arial" w:hAnsi="Arial" w:cs="Arial"/>
                <w:sz w:val="20"/>
                <w:szCs w:val="20"/>
              </w:rPr>
              <w:t xml:space="preserve">, Preferred, </w:t>
            </w:r>
            <w:r w:rsidRPr="008F231C">
              <w:rPr>
                <w:rFonts w:ascii="Arial" w:hAnsi="Arial" w:cs="Arial"/>
                <w:sz w:val="20"/>
                <w:szCs w:val="20"/>
              </w:rPr>
              <w:t>Refer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31C">
              <w:rPr>
                <w:rFonts w:ascii="Arial" w:hAnsi="Arial" w:cs="Arial"/>
                <w:sz w:val="20"/>
                <w:szCs w:val="20"/>
              </w:rPr>
              <w:t>Profession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31C">
              <w:rPr>
                <w:rFonts w:ascii="Arial" w:hAnsi="Arial" w:cs="Arial"/>
                <w:sz w:val="20"/>
                <w:szCs w:val="20"/>
              </w:rPr>
              <w:t>Opportunity</w:t>
            </w:r>
            <w:r>
              <w:rPr>
                <w:rFonts w:ascii="Arial" w:hAnsi="Arial" w:cs="Arial"/>
                <w:sz w:val="20"/>
                <w:szCs w:val="20"/>
              </w:rPr>
              <w:t xml:space="preserve">, Admittance, Forgetting, </w:t>
            </w:r>
            <w:r w:rsidRPr="008F231C">
              <w:rPr>
                <w:rFonts w:ascii="Arial" w:hAnsi="Arial" w:cs="Arial"/>
                <w:sz w:val="20"/>
                <w:szCs w:val="20"/>
              </w:rPr>
              <w:t>Bustle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31C">
              <w:rPr>
                <w:rFonts w:ascii="Arial" w:hAnsi="Arial" w:cs="Arial"/>
                <w:sz w:val="20"/>
                <w:szCs w:val="20"/>
              </w:rPr>
              <w:t>Wrestle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31C">
              <w:rPr>
                <w:rFonts w:ascii="Arial" w:hAnsi="Arial" w:cs="Arial"/>
                <w:sz w:val="20"/>
                <w:szCs w:val="20"/>
              </w:rPr>
              <w:t>Castle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31C">
              <w:rPr>
                <w:rFonts w:ascii="Arial" w:hAnsi="Arial" w:cs="Arial"/>
                <w:sz w:val="20"/>
                <w:szCs w:val="20"/>
              </w:rPr>
              <w:t>Thistle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31C">
              <w:rPr>
                <w:rFonts w:ascii="Arial" w:hAnsi="Arial" w:cs="Arial"/>
                <w:sz w:val="20"/>
                <w:szCs w:val="20"/>
              </w:rPr>
              <w:t>Nestle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31C">
              <w:rPr>
                <w:rFonts w:ascii="Arial" w:hAnsi="Arial" w:cs="Arial"/>
                <w:sz w:val="20"/>
                <w:szCs w:val="20"/>
              </w:rPr>
              <w:t>Glisten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31C">
              <w:rPr>
                <w:rFonts w:ascii="Arial" w:hAnsi="Arial" w:cs="Arial"/>
                <w:sz w:val="20"/>
                <w:szCs w:val="20"/>
              </w:rPr>
              <w:t>Soften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31C">
              <w:rPr>
                <w:rFonts w:ascii="Arial" w:hAnsi="Arial" w:cs="Arial"/>
                <w:sz w:val="20"/>
                <w:szCs w:val="20"/>
              </w:rPr>
              <w:t>Whistle</w:t>
            </w:r>
          </w:p>
        </w:tc>
      </w:tr>
      <w:tr w:rsidR="004C27C9" w:rsidRPr="007A4919" w:rsidTr="008F231C">
        <w:trPr>
          <w:trHeight w:val="423"/>
        </w:trPr>
        <w:tc>
          <w:tcPr>
            <w:tcW w:w="2105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Mathletics</w:t>
            </w:r>
          </w:p>
        </w:tc>
        <w:tc>
          <w:tcPr>
            <w:tcW w:w="2852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  <w:tc>
          <w:tcPr>
            <w:tcW w:w="2835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835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  <w:tc>
          <w:tcPr>
            <w:tcW w:w="2551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542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</w:tr>
    </w:tbl>
    <w:p w:rsidR="004C27C9" w:rsidRDefault="004C27C9"/>
    <w:p w:rsidR="004C27C9" w:rsidRDefault="004C27C9"/>
    <w:sectPr w:rsidR="004C27C9" w:rsidSect="008F231C">
      <w:pgSz w:w="16838" w:h="11906" w:orient="landscape" w:code="9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0E6561"/>
    <w:rsid w:val="00292797"/>
    <w:rsid w:val="002A7D59"/>
    <w:rsid w:val="004C27C9"/>
    <w:rsid w:val="00787EF8"/>
    <w:rsid w:val="007A4919"/>
    <w:rsid w:val="00864278"/>
    <w:rsid w:val="008F231C"/>
    <w:rsid w:val="00960703"/>
    <w:rsid w:val="009857E8"/>
    <w:rsid w:val="00AD3A01"/>
    <w:rsid w:val="00AF09D0"/>
    <w:rsid w:val="00BF31D0"/>
    <w:rsid w:val="00D44CA5"/>
    <w:rsid w:val="00E43246"/>
    <w:rsid w:val="00F44E62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45AC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character" w:styleId="Hyperlink">
    <w:name w:val="Hyperlink"/>
    <w:basedOn w:val="DefaultParagraphFont"/>
    <w:uiPriority w:val="99"/>
    <w:unhideWhenUsed/>
    <w:rsid w:val="00AD3A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analyse-character-part-1-69k30t" TargetMode="External"/><Relationship Id="rId13" Type="http://schemas.openxmlformats.org/officeDocument/2006/relationships/hyperlink" Target="https://classroom.thenational.academy/lessons/to-build-knowledge-of-the-historical-context-of-the-poem-the-highwayman-cth36r" TargetMode="External"/><Relationship Id="rId18" Type="http://schemas.openxmlformats.org/officeDocument/2006/relationships/hyperlink" Target="https://classroom.thenational.academy/lessons/how-do-scientific-ideas-change-crv6c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how-has-our-understanding-of-the-human-body-changed-over-time-61h32e" TargetMode="External"/><Relationship Id="rId7" Type="http://schemas.openxmlformats.org/officeDocument/2006/relationships/hyperlink" Target="https://classroom.thenational.academy/lessons/to-analyse-setting-c9j3ec" TargetMode="External"/><Relationship Id="rId12" Type="http://schemas.openxmlformats.org/officeDocument/2006/relationships/hyperlink" Target="https://whiterosemaths.com/homelearning/year-6/week-9-number-fractions/" TargetMode="External"/><Relationship Id="rId17" Type="http://schemas.openxmlformats.org/officeDocument/2006/relationships/hyperlink" Target="https://classroom.thenational.academy/lessons/to-develop-a-rich-understanding-of-words-associated-with-night-time-crr3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analyse-the-opening-of-the-poem-the-highwayman-c4wk6t" TargetMode="External"/><Relationship Id="rId20" Type="http://schemas.openxmlformats.org/officeDocument/2006/relationships/hyperlink" Target="https://classroom.thenational.academy/lessons/how-has-human-use-of-materials-changed-over-time-6dhpcr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engage-with-the-text-6th62r" TargetMode="External"/><Relationship Id="rId11" Type="http://schemas.openxmlformats.org/officeDocument/2006/relationships/hyperlink" Target="https://whiterosemaths.com/homelearning/year-6/week-8-number-fractions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to-explore-the-function-of-apostrophes-ctk38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assroom.thenational.academy/lessons/to-analyse-the-authors-use-of-language-c5h3jd" TargetMode="External"/><Relationship Id="rId19" Type="http://schemas.openxmlformats.org/officeDocument/2006/relationships/hyperlink" Target="https://classroom.thenational.academy/lessons/how-has-our-understanding-and-use-of-electricity-developed-6rw68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to-analyse-character-part-2-60r68e" TargetMode="External"/><Relationship Id="rId14" Type="http://schemas.openxmlformats.org/officeDocument/2006/relationships/hyperlink" Target="https://classroom.thenational.academy/lessons/to-investigate-more-prefixes-6nj3cr" TargetMode="External"/><Relationship Id="rId22" Type="http://schemas.openxmlformats.org/officeDocument/2006/relationships/hyperlink" Target="https://classroom.thenational.academy/lessons/how-has-the-discovery-of-dna-changed-science-6wvk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Roberta Minucci</cp:lastModifiedBy>
  <cp:revision>5</cp:revision>
  <dcterms:created xsi:type="dcterms:W3CDTF">2020-11-09T08:57:00Z</dcterms:created>
  <dcterms:modified xsi:type="dcterms:W3CDTF">2020-11-09T09:33:00Z</dcterms:modified>
</cp:coreProperties>
</file>